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E3EC5B7" w:rsidR="00CE0B47" w:rsidRDefault="00642E1F" w:rsidP="00566FB8">
      <w:pPr>
        <w:pStyle w:val="Heading"/>
        <w:spacing w:after="120"/>
        <w:jc w:val="center"/>
        <w:rPr>
          <w:rFonts w:cs="Times New Roman"/>
          <w:color w:val="auto"/>
          <w:lang w:val="lt-LT"/>
        </w:rPr>
      </w:pPr>
      <w:r>
        <w:rPr>
          <w:rFonts w:cs="Times New Roman"/>
          <w:color w:val="auto"/>
          <w:lang w:val="lt-LT"/>
        </w:rPr>
        <w:t xml:space="preserve">TIEKĖJŲ </w:t>
      </w:r>
      <w:r w:rsidR="003825C3" w:rsidRPr="009F3D03">
        <w:rPr>
          <w:rFonts w:cs="Times New Roman"/>
          <w:color w:val="auto"/>
          <w:lang w:val="lt-LT"/>
        </w:rPr>
        <w:t>PAŠALINIMO PAGRINDAI</w:t>
      </w:r>
      <w:r w:rsidR="002B3878">
        <w:rPr>
          <w:rFonts w:cs="Times New Roman"/>
          <w:color w:val="auto"/>
          <w:lang w:val="lt-LT"/>
        </w:rPr>
        <w:t xml:space="preserve"> </w:t>
      </w:r>
    </w:p>
    <w:tbl>
      <w:tblPr>
        <w:tblStyle w:val="Lentelstinklelis"/>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9A47B4">
        <w:trPr>
          <w:trHeight w:val="4243"/>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Betarp"/>
              <w:jc w:val="both"/>
              <w:rPr>
                <w:rFonts w:ascii="Times New Roman" w:hAnsi="Times New Roman" w:cs="Times New Roman"/>
                <w:sz w:val="20"/>
                <w:szCs w:val="20"/>
                <w:lang w:eastAsia="en-US"/>
              </w:rPr>
            </w:pPr>
          </w:p>
          <w:p w14:paraId="72B5D059"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Betarp"/>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Betarp"/>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Betarp"/>
              <w:jc w:val="both"/>
              <w:rPr>
                <w:rFonts w:ascii="Times New Roman" w:hAnsi="Times New Roman" w:cs="Times New Roman"/>
                <w:bCs/>
                <w:sz w:val="20"/>
                <w:szCs w:val="20"/>
                <w:lang w:eastAsia="en-US"/>
              </w:rPr>
            </w:pPr>
          </w:p>
          <w:p w14:paraId="16DD3899" w14:textId="007F0256" w:rsidR="00AB359D" w:rsidRPr="00914BC1" w:rsidRDefault="00AB359D" w:rsidP="00AB359D">
            <w:pPr>
              <w:pStyle w:val="Betarp"/>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Betarp"/>
              <w:jc w:val="both"/>
              <w:rPr>
                <w:rFonts w:ascii="Times New Roman" w:hAnsi="Times New Roman" w:cs="Times New Roman"/>
                <w:sz w:val="20"/>
                <w:szCs w:val="20"/>
                <w:lang w:eastAsia="en-US"/>
              </w:rPr>
            </w:pPr>
          </w:p>
          <w:p w14:paraId="06033E4D"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Betarp"/>
              <w:jc w:val="both"/>
              <w:rPr>
                <w:rFonts w:ascii="Times New Roman" w:hAnsi="Times New Roman" w:cs="Times New Roman"/>
                <w:b/>
                <w:bCs/>
                <w:sz w:val="20"/>
                <w:szCs w:val="20"/>
              </w:rPr>
            </w:pPr>
          </w:p>
          <w:p w14:paraId="10F8E6E2" w14:textId="77777777" w:rsidR="00AB359D" w:rsidRPr="00914BC1" w:rsidRDefault="00AB359D" w:rsidP="00AB359D">
            <w:pPr>
              <w:pStyle w:val="Puslapioinaostekstas"/>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Puslapioinaostekstas"/>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Puslapioinaostekstas"/>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Betarp"/>
              <w:jc w:val="both"/>
              <w:rPr>
                <w:rFonts w:ascii="Times New Roman" w:hAnsi="Times New Roman" w:cs="Times New Roman"/>
                <w:sz w:val="20"/>
                <w:szCs w:val="20"/>
              </w:rPr>
            </w:pPr>
          </w:p>
          <w:p w14:paraId="2F21F575" w14:textId="77777777" w:rsidR="00AB359D" w:rsidRPr="00914BC1" w:rsidRDefault="00AB359D" w:rsidP="00AB359D">
            <w:pPr>
              <w:pStyle w:val="Betarp"/>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Betarp"/>
              <w:jc w:val="both"/>
              <w:rPr>
                <w:rFonts w:ascii="Times New Roman" w:hAnsi="Times New Roman" w:cs="Times New Roman"/>
                <w:b/>
                <w:bCs/>
                <w:sz w:val="20"/>
                <w:szCs w:val="20"/>
              </w:rPr>
            </w:pPr>
          </w:p>
          <w:p w14:paraId="51B94C80" w14:textId="77777777" w:rsidR="00AB359D" w:rsidRPr="00914BC1" w:rsidRDefault="00AB359D" w:rsidP="00AB359D">
            <w:pPr>
              <w:pStyle w:val="Betarp"/>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Betarp"/>
              <w:jc w:val="both"/>
              <w:rPr>
                <w:rFonts w:ascii="Times New Roman" w:hAnsi="Times New Roman" w:cs="Times New Roman"/>
                <w:bCs/>
                <w:sz w:val="20"/>
                <w:szCs w:val="20"/>
              </w:rPr>
            </w:pPr>
          </w:p>
          <w:p w14:paraId="71FD7D2F" w14:textId="77777777" w:rsidR="00AB359D" w:rsidRPr="00914BC1" w:rsidRDefault="00AB359D" w:rsidP="00160DEF">
            <w:pPr>
              <w:pStyle w:val="Betarp"/>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9A47B4">
        <w:trPr>
          <w:trHeight w:val="1410"/>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Betarp"/>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Betarp"/>
              <w:jc w:val="both"/>
              <w:rPr>
                <w:rFonts w:ascii="Times New Roman" w:hAnsi="Times New Roman" w:cs="Times New Roman"/>
                <w:sz w:val="20"/>
                <w:szCs w:val="20"/>
                <w:lang w:eastAsia="en-US"/>
              </w:rPr>
            </w:pPr>
          </w:p>
          <w:p w14:paraId="0DC055EA"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Betarp"/>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Betarp"/>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Betarp"/>
              <w:jc w:val="both"/>
              <w:rPr>
                <w:rFonts w:ascii="Times New Roman" w:hAnsi="Times New Roman" w:cs="Times New Roman"/>
                <w:b/>
                <w:bCs/>
                <w:sz w:val="20"/>
                <w:szCs w:val="20"/>
              </w:rPr>
            </w:pPr>
          </w:p>
          <w:p w14:paraId="2CA4D36A" w14:textId="77777777" w:rsidR="00AB359D" w:rsidRPr="00914BC1" w:rsidRDefault="00AB359D" w:rsidP="00AB359D">
            <w:pPr>
              <w:pStyle w:val="Betarp"/>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Betarp"/>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Betarp"/>
              <w:jc w:val="both"/>
              <w:rPr>
                <w:rFonts w:ascii="Times New Roman" w:hAnsi="Times New Roman" w:cs="Times New Roman"/>
                <w:sz w:val="20"/>
                <w:szCs w:val="20"/>
              </w:rPr>
            </w:pPr>
          </w:p>
          <w:p w14:paraId="42638765"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Betarp"/>
              <w:jc w:val="both"/>
              <w:rPr>
                <w:rFonts w:ascii="Times New Roman" w:eastAsia="Yu Mincho" w:hAnsi="Times New Roman" w:cs="Times New Roman"/>
                <w:sz w:val="20"/>
                <w:szCs w:val="20"/>
              </w:rPr>
            </w:pPr>
          </w:p>
          <w:p w14:paraId="70E118D0" w14:textId="77777777" w:rsidR="00AB359D" w:rsidRPr="00914BC1" w:rsidRDefault="00AB359D" w:rsidP="00AB359D">
            <w:pPr>
              <w:pStyle w:val="Puslapioinaostekstas"/>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Puslapioinaostekstas"/>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Puslapioinaostekstas"/>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Betarp"/>
              <w:jc w:val="both"/>
              <w:rPr>
                <w:rFonts w:ascii="Times New Roman" w:hAnsi="Times New Roman" w:cs="Times New Roman"/>
                <w:sz w:val="20"/>
                <w:szCs w:val="20"/>
              </w:rPr>
            </w:pPr>
          </w:p>
          <w:p w14:paraId="01168C87" w14:textId="77777777" w:rsidR="00AB359D" w:rsidRPr="00914BC1" w:rsidRDefault="00AB359D" w:rsidP="00AB359D">
            <w:pPr>
              <w:pStyle w:val="Betarp"/>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Betarp"/>
              <w:jc w:val="both"/>
              <w:rPr>
                <w:rFonts w:ascii="Times New Roman" w:hAnsi="Times New Roman" w:cs="Times New Roman"/>
                <w:i/>
                <w:iCs/>
                <w:color w:val="7030A0"/>
                <w:sz w:val="20"/>
                <w:szCs w:val="20"/>
              </w:rPr>
            </w:pPr>
          </w:p>
          <w:p w14:paraId="4A702509"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Betarp"/>
              <w:jc w:val="both"/>
              <w:rPr>
                <w:rFonts w:ascii="Times New Roman" w:hAnsi="Times New Roman" w:cs="Times New Roman"/>
                <w:b/>
                <w:bCs/>
                <w:sz w:val="20"/>
                <w:szCs w:val="20"/>
              </w:rPr>
            </w:pPr>
          </w:p>
          <w:p w14:paraId="6573FD76"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Betarp"/>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ipersaitas"/>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Betarp"/>
              <w:jc w:val="both"/>
              <w:rPr>
                <w:rFonts w:ascii="Times New Roman" w:hAnsi="Times New Roman" w:cs="Times New Roman"/>
                <w:b/>
                <w:bCs/>
                <w:sz w:val="20"/>
                <w:szCs w:val="20"/>
              </w:rPr>
            </w:pPr>
          </w:p>
          <w:p w14:paraId="32262CD5"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Betarp"/>
              <w:jc w:val="both"/>
              <w:rPr>
                <w:rFonts w:ascii="Times New Roman" w:hAnsi="Times New Roman" w:cs="Times New Roman"/>
                <w:b/>
                <w:bCs/>
                <w:sz w:val="20"/>
                <w:szCs w:val="20"/>
              </w:rPr>
            </w:pPr>
          </w:p>
          <w:p w14:paraId="026FEE7E"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Betarp"/>
              <w:jc w:val="both"/>
              <w:rPr>
                <w:rFonts w:ascii="Times New Roman" w:hAnsi="Times New Roman" w:cs="Times New Roman"/>
                <w:b/>
                <w:bCs/>
                <w:sz w:val="20"/>
                <w:szCs w:val="20"/>
              </w:rPr>
            </w:pPr>
          </w:p>
          <w:p w14:paraId="459898AA"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Betarp"/>
              <w:jc w:val="both"/>
              <w:rPr>
                <w:rFonts w:ascii="Times New Roman" w:hAnsi="Times New Roman" w:cs="Times New Roman"/>
                <w:b/>
                <w:bCs/>
                <w:sz w:val="20"/>
                <w:szCs w:val="20"/>
              </w:rPr>
            </w:pPr>
          </w:p>
          <w:p w14:paraId="47257FEC" w14:textId="77777777" w:rsidR="00AB359D" w:rsidRPr="00914BC1" w:rsidRDefault="00AB359D" w:rsidP="00AB359D">
            <w:pPr>
              <w:pStyle w:val="Puslapioinaostekstas"/>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Puslapioinaostekstas"/>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lastRenderedPageBreak/>
              <w:t xml:space="preserve">priesaikos deklaracija; </w:t>
            </w:r>
          </w:p>
          <w:p w14:paraId="717FFA00" w14:textId="77777777" w:rsidR="00AB359D" w:rsidRPr="00914BC1" w:rsidRDefault="00AB359D" w:rsidP="00AB359D">
            <w:pPr>
              <w:pStyle w:val="Puslapioinaostekstas"/>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Betarp"/>
              <w:jc w:val="both"/>
              <w:rPr>
                <w:rFonts w:ascii="Times New Roman" w:hAnsi="Times New Roman" w:cs="Times New Roman"/>
                <w:b/>
                <w:bCs/>
                <w:sz w:val="20"/>
                <w:szCs w:val="20"/>
              </w:rPr>
            </w:pPr>
          </w:p>
          <w:p w14:paraId="7AC1334F" w14:textId="77777777" w:rsidR="00AB359D" w:rsidRPr="00914BC1" w:rsidRDefault="00AB359D" w:rsidP="00AB359D">
            <w:pPr>
              <w:pStyle w:val="Betarp"/>
              <w:jc w:val="both"/>
              <w:rPr>
                <w:rFonts w:ascii="Times New Roman" w:hAnsi="Times New Roman" w:cs="Times New Roman"/>
                <w:b/>
                <w:bCs/>
                <w:sz w:val="20"/>
                <w:szCs w:val="20"/>
              </w:rPr>
            </w:pPr>
          </w:p>
          <w:p w14:paraId="60DA5249" w14:textId="77777777" w:rsidR="00AB359D" w:rsidRPr="00914BC1" w:rsidRDefault="00AB359D" w:rsidP="00AB359D">
            <w:pPr>
              <w:pStyle w:val="Betarp"/>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Betarp"/>
              <w:jc w:val="both"/>
              <w:rPr>
                <w:rFonts w:ascii="Times New Roman" w:hAnsi="Times New Roman" w:cs="Times New Roman"/>
                <w:b/>
                <w:bCs/>
                <w:sz w:val="20"/>
                <w:szCs w:val="20"/>
              </w:rPr>
            </w:pPr>
          </w:p>
          <w:p w14:paraId="6652B531"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Betarp"/>
              <w:jc w:val="both"/>
              <w:rPr>
                <w:rFonts w:ascii="Times New Roman" w:hAnsi="Times New Roman" w:cs="Times New Roman"/>
                <w:b/>
                <w:bCs/>
                <w:sz w:val="20"/>
                <w:szCs w:val="20"/>
              </w:rPr>
            </w:pPr>
          </w:p>
          <w:p w14:paraId="57114268" w14:textId="2F444329" w:rsidR="00AB359D" w:rsidRPr="00914BC1" w:rsidRDefault="00AB359D" w:rsidP="00160DEF">
            <w:pPr>
              <w:pStyle w:val="Betarp"/>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Betarp"/>
              <w:jc w:val="both"/>
              <w:rPr>
                <w:rFonts w:ascii="Times New Roman" w:eastAsia="Yu Mincho" w:hAnsi="Times New Roman" w:cs="Times New Roman"/>
                <w:sz w:val="20"/>
                <w:szCs w:val="20"/>
              </w:rPr>
            </w:pPr>
          </w:p>
          <w:p w14:paraId="322E7401"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Betarp"/>
              <w:jc w:val="both"/>
              <w:rPr>
                <w:rFonts w:ascii="Times New Roman" w:eastAsia="Yu Mincho" w:hAnsi="Times New Roman" w:cs="Times New Roman"/>
                <w:sz w:val="20"/>
                <w:szCs w:val="20"/>
              </w:rPr>
            </w:pPr>
          </w:p>
          <w:p w14:paraId="1B214E1C"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Betarp"/>
              <w:jc w:val="both"/>
              <w:rPr>
                <w:rFonts w:ascii="Times New Roman" w:eastAsia="Yu Mincho" w:hAnsi="Times New Roman" w:cs="Times New Roman"/>
                <w:sz w:val="20"/>
                <w:szCs w:val="20"/>
              </w:rPr>
            </w:pPr>
          </w:p>
          <w:p w14:paraId="07B58479" w14:textId="77777777" w:rsidR="00AB359D" w:rsidRPr="00AB359D" w:rsidRDefault="00AB359D" w:rsidP="00914BC1">
            <w:pPr>
              <w:pStyle w:val="Betarp"/>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Betarp"/>
              <w:jc w:val="both"/>
              <w:rPr>
                <w:rFonts w:ascii="Times New Roman" w:eastAsia="Yu Mincho" w:hAnsi="Times New Roman" w:cs="Times New Roman"/>
                <w:sz w:val="20"/>
                <w:szCs w:val="20"/>
              </w:rPr>
            </w:pPr>
          </w:p>
          <w:p w14:paraId="016C1443"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Betarp"/>
              <w:jc w:val="both"/>
              <w:rPr>
                <w:rFonts w:ascii="Times New Roman" w:eastAsia="Yu Mincho" w:hAnsi="Times New Roman" w:cs="Times New Roman"/>
                <w:sz w:val="20"/>
                <w:szCs w:val="20"/>
              </w:rPr>
            </w:pPr>
          </w:p>
          <w:p w14:paraId="27EB774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Pažeista konkurencija, kaip nustatyta VPĮ 27 straipsnio 3 ir 4 dalyse, ir atitinkamos padėties negalima ištaisyti.</w:t>
            </w:r>
          </w:p>
          <w:p w14:paraId="0F4C1A9B" w14:textId="77777777" w:rsidR="00AB359D" w:rsidRPr="00AB359D" w:rsidRDefault="00AB359D" w:rsidP="00914BC1">
            <w:pPr>
              <w:pStyle w:val="Betarp"/>
              <w:jc w:val="both"/>
              <w:rPr>
                <w:rFonts w:ascii="Times New Roman" w:eastAsia="Yu Mincho" w:hAnsi="Times New Roman" w:cs="Times New Roman"/>
                <w:sz w:val="20"/>
                <w:szCs w:val="20"/>
              </w:rPr>
            </w:pPr>
          </w:p>
          <w:p w14:paraId="75A5576D"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Betarp"/>
              <w:jc w:val="both"/>
              <w:rPr>
                <w:rFonts w:ascii="Times New Roman" w:eastAsia="Yu Mincho" w:hAnsi="Times New Roman" w:cs="Times New Roman"/>
                <w:sz w:val="20"/>
                <w:szCs w:val="20"/>
              </w:rPr>
            </w:pPr>
          </w:p>
          <w:p w14:paraId="28B007FF"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Betarp"/>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DD31FD" w14:textId="77777777" w:rsidR="00AB359D" w:rsidRPr="00AB359D" w:rsidRDefault="00AB359D" w:rsidP="00914BC1">
            <w:pPr>
              <w:pStyle w:val="Betarp"/>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Betarp"/>
              <w:jc w:val="both"/>
              <w:rPr>
                <w:rFonts w:ascii="Times New Roman" w:eastAsia="Yu Mincho" w:hAnsi="Times New Roman" w:cs="Times New Roman"/>
                <w:sz w:val="20"/>
                <w:szCs w:val="20"/>
              </w:rPr>
            </w:pPr>
          </w:p>
          <w:p w14:paraId="64A144B4"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Betarp"/>
              <w:jc w:val="both"/>
              <w:rPr>
                <w:rFonts w:ascii="Times New Roman" w:eastAsia="Yu Mincho" w:hAnsi="Times New Roman" w:cs="Times New Roman"/>
                <w:sz w:val="20"/>
                <w:szCs w:val="20"/>
              </w:rPr>
            </w:pPr>
          </w:p>
          <w:p w14:paraId="33E7A39C"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metu ėmėsi neteisėtų veiksmų, siekdamas daryti įtaką perkančiosios organizacijos sprendimams, gauti konfidencialios informacijos, kuri </w:t>
            </w:r>
            <w:r w:rsidRPr="00AB359D">
              <w:rPr>
                <w:rFonts w:ascii="Times New Roman" w:eastAsia="Yu Mincho" w:hAnsi="Times New Roman" w:cs="Times New Roman"/>
                <w:sz w:val="20"/>
                <w:szCs w:val="20"/>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Betarp"/>
              <w:jc w:val="both"/>
              <w:rPr>
                <w:rFonts w:ascii="Times New Roman" w:eastAsia="Yu Mincho" w:hAnsi="Times New Roman" w:cs="Times New Roman"/>
                <w:sz w:val="20"/>
                <w:szCs w:val="20"/>
              </w:rPr>
            </w:pPr>
          </w:p>
          <w:p w14:paraId="376973C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Betarp"/>
              <w:jc w:val="both"/>
              <w:rPr>
                <w:rFonts w:ascii="Times New Roman" w:eastAsia="Yu Mincho" w:hAnsi="Times New Roman" w:cs="Times New Roman"/>
                <w:sz w:val="20"/>
                <w:szCs w:val="20"/>
              </w:rPr>
            </w:pPr>
          </w:p>
          <w:p w14:paraId="0A3F7C8B"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AB359D" w:rsidRDefault="00AB359D" w:rsidP="00914BC1">
            <w:pPr>
              <w:pStyle w:val="Betarp"/>
              <w:jc w:val="both"/>
              <w:rPr>
                <w:rFonts w:ascii="Times New Roman" w:eastAsia="Yu Mincho" w:hAnsi="Times New Roman" w:cs="Times New Roman"/>
                <w:sz w:val="20"/>
                <w:szCs w:val="20"/>
              </w:rPr>
            </w:pPr>
          </w:p>
          <w:p w14:paraId="300636B8"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Betarp"/>
              <w:jc w:val="both"/>
              <w:rPr>
                <w:rFonts w:ascii="Times New Roman" w:eastAsia="Yu Mincho" w:hAnsi="Times New Roman" w:cs="Times New Roman"/>
                <w:sz w:val="20"/>
                <w:szCs w:val="20"/>
              </w:rPr>
            </w:pPr>
          </w:p>
          <w:p w14:paraId="08D42458"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Betarp"/>
              <w:jc w:val="both"/>
              <w:rPr>
                <w:rFonts w:ascii="Times New Roman" w:eastAsia="Yu Mincho" w:hAnsi="Times New Roman" w:cs="Times New Roman"/>
                <w:sz w:val="20"/>
                <w:szCs w:val="20"/>
              </w:rPr>
            </w:pPr>
          </w:p>
          <w:p w14:paraId="32EBB2A4"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Betarp"/>
              <w:jc w:val="both"/>
              <w:rPr>
                <w:rFonts w:ascii="Times New Roman" w:eastAsia="Yu Mincho" w:hAnsi="Times New Roman" w:cs="Times New Roman"/>
                <w:sz w:val="20"/>
                <w:szCs w:val="20"/>
              </w:rPr>
            </w:pPr>
          </w:p>
          <w:p w14:paraId="4FDB06DF"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Betarp"/>
              <w:jc w:val="both"/>
              <w:rPr>
                <w:rFonts w:ascii="Times New Roman" w:eastAsia="Yu Mincho" w:hAnsi="Times New Roman" w:cs="Times New Roman"/>
                <w:b/>
                <w:bCs/>
                <w:sz w:val="20"/>
                <w:szCs w:val="20"/>
              </w:rPr>
            </w:pPr>
          </w:p>
          <w:p w14:paraId="3BAD4D85"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Betarp"/>
              <w:jc w:val="both"/>
              <w:rPr>
                <w:rFonts w:ascii="Times New Roman" w:eastAsia="Yu Mincho" w:hAnsi="Times New Roman" w:cs="Times New Roman"/>
                <w:sz w:val="20"/>
                <w:szCs w:val="20"/>
              </w:rPr>
            </w:pPr>
          </w:p>
          <w:p w14:paraId="1334319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Betarp"/>
              <w:jc w:val="both"/>
              <w:rPr>
                <w:rFonts w:ascii="Times New Roman" w:eastAsia="Yu Mincho" w:hAnsi="Times New Roman" w:cs="Times New Roman"/>
                <w:i/>
                <w:iCs/>
                <w:sz w:val="20"/>
                <w:szCs w:val="20"/>
              </w:rPr>
            </w:pPr>
          </w:p>
          <w:p w14:paraId="757CB17D" w14:textId="77777777" w:rsidR="00AB359D" w:rsidRPr="00AB359D" w:rsidRDefault="00AB359D" w:rsidP="00914BC1">
            <w:pPr>
              <w:pStyle w:val="Betarp"/>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Betarp"/>
              <w:jc w:val="both"/>
              <w:rPr>
                <w:rFonts w:ascii="Times New Roman" w:hAnsi="Times New Roman" w:cs="Times New Roman"/>
                <w:sz w:val="20"/>
                <w:szCs w:val="20"/>
              </w:rPr>
            </w:pPr>
          </w:p>
          <w:p w14:paraId="39E45411"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Betarp"/>
              <w:jc w:val="both"/>
              <w:rPr>
                <w:rFonts w:ascii="Times New Roman" w:hAnsi="Times New Roman" w:cs="Times New Roman"/>
                <w:b/>
                <w:bCs/>
                <w:sz w:val="20"/>
                <w:szCs w:val="20"/>
              </w:rPr>
            </w:pPr>
          </w:p>
          <w:p w14:paraId="6C0D81DF" w14:textId="77777777" w:rsidR="00914BC1" w:rsidRPr="00914BC1" w:rsidRDefault="00914BC1" w:rsidP="00914BC1">
            <w:pPr>
              <w:pStyle w:val="Betarp"/>
              <w:jc w:val="both"/>
              <w:rPr>
                <w:rFonts w:ascii="Times New Roman" w:hAnsi="Times New Roman" w:cs="Times New Roman"/>
                <w:sz w:val="20"/>
                <w:szCs w:val="20"/>
                <w:u w:val="single"/>
              </w:rPr>
            </w:pPr>
            <w:hyperlink r:id="rId12" w:history="1">
              <w:r w:rsidRPr="00914BC1">
                <w:rPr>
                  <w:rStyle w:val="Hipersaitas"/>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Betarp"/>
              <w:jc w:val="both"/>
              <w:rPr>
                <w:rFonts w:ascii="Times New Roman" w:hAnsi="Times New Roman" w:cs="Times New Roman"/>
                <w:sz w:val="20"/>
                <w:szCs w:val="20"/>
              </w:rPr>
            </w:pPr>
          </w:p>
          <w:p w14:paraId="6A9D2F51" w14:textId="77777777" w:rsidR="00914BC1" w:rsidRPr="00914BC1" w:rsidRDefault="00914BC1" w:rsidP="00914BC1">
            <w:pPr>
              <w:pStyle w:val="Betarp"/>
              <w:jc w:val="both"/>
              <w:rPr>
                <w:rFonts w:ascii="Times New Roman" w:hAnsi="Times New Roman" w:cs="Times New Roman"/>
                <w:bCs/>
                <w:iCs/>
                <w:sz w:val="20"/>
                <w:szCs w:val="20"/>
              </w:rPr>
            </w:pPr>
          </w:p>
          <w:p w14:paraId="2B2D2911"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Betarp"/>
              <w:jc w:val="both"/>
              <w:rPr>
                <w:rFonts w:ascii="Times New Roman" w:hAnsi="Times New Roman" w:cs="Times New Roman"/>
                <w:sz w:val="20"/>
                <w:szCs w:val="20"/>
              </w:rPr>
            </w:pPr>
          </w:p>
          <w:p w14:paraId="0CFF7014" w14:textId="77777777" w:rsidR="00914BC1" w:rsidRPr="00914BC1" w:rsidRDefault="00914BC1" w:rsidP="00914BC1">
            <w:pPr>
              <w:pStyle w:val="Betarp"/>
              <w:jc w:val="both"/>
              <w:rPr>
                <w:rFonts w:ascii="Times New Roman" w:hAnsi="Times New Roman" w:cs="Times New Roman"/>
                <w:sz w:val="20"/>
                <w:szCs w:val="20"/>
                <w:u w:val="single"/>
              </w:rPr>
            </w:pPr>
            <w:hyperlink r:id="rId13" w:history="1">
              <w:r w:rsidRPr="00914BC1">
                <w:rPr>
                  <w:rStyle w:val="Hipersaitas"/>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Betarp"/>
              <w:jc w:val="both"/>
              <w:rPr>
                <w:rFonts w:ascii="Times New Roman" w:hAnsi="Times New Roman" w:cs="Times New Roman"/>
                <w:sz w:val="20"/>
                <w:szCs w:val="20"/>
              </w:rPr>
            </w:pPr>
          </w:p>
          <w:p w14:paraId="1E20695A" w14:textId="77777777" w:rsidR="00914BC1" w:rsidRPr="00914BC1" w:rsidRDefault="00914BC1" w:rsidP="00914BC1">
            <w:pPr>
              <w:pStyle w:val="Betarp"/>
              <w:jc w:val="both"/>
              <w:rPr>
                <w:rFonts w:ascii="Times New Roman" w:hAnsi="Times New Roman" w:cs="Times New Roman"/>
                <w:sz w:val="20"/>
                <w:szCs w:val="20"/>
              </w:rPr>
            </w:pPr>
            <w:hyperlink r:id="rId14" w:history="1">
              <w:r w:rsidRPr="00914BC1">
                <w:rPr>
                  <w:rStyle w:val="Hipersaitas"/>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Betarp"/>
              <w:jc w:val="both"/>
              <w:rPr>
                <w:rFonts w:ascii="Times New Roman" w:hAnsi="Times New Roman" w:cs="Times New Roman"/>
                <w:b/>
                <w:bCs/>
                <w:iCs/>
                <w:sz w:val="20"/>
                <w:szCs w:val="20"/>
              </w:rPr>
            </w:pPr>
          </w:p>
          <w:p w14:paraId="47995203" w14:textId="77777777" w:rsidR="00914BC1" w:rsidRPr="00914BC1" w:rsidRDefault="00914BC1" w:rsidP="00914BC1">
            <w:pPr>
              <w:pStyle w:val="Betarp"/>
              <w:jc w:val="both"/>
              <w:rPr>
                <w:rFonts w:ascii="Times New Roman" w:hAnsi="Times New Roman" w:cs="Times New Roman"/>
                <w:b/>
                <w:bCs/>
                <w:iCs/>
                <w:sz w:val="20"/>
                <w:szCs w:val="20"/>
              </w:rPr>
            </w:pPr>
          </w:p>
          <w:p w14:paraId="5FEC1488"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ipersaitas"/>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Betarp"/>
              <w:jc w:val="both"/>
              <w:rPr>
                <w:rFonts w:ascii="Times New Roman" w:hAnsi="Times New Roman" w:cs="Times New Roman"/>
                <w:sz w:val="20"/>
                <w:szCs w:val="20"/>
              </w:rPr>
            </w:pPr>
            <w:hyperlink r:id="rId16" w:history="1">
              <w:r w:rsidRPr="00914BC1">
                <w:rPr>
                  <w:rStyle w:val="Hipersaitas"/>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Betarp"/>
              <w:jc w:val="both"/>
              <w:rPr>
                <w:rFonts w:ascii="Times New Roman" w:hAnsi="Times New Roman" w:cs="Times New Roman"/>
                <w:b/>
                <w:bCs/>
                <w:iCs/>
                <w:sz w:val="20"/>
                <w:szCs w:val="20"/>
              </w:rPr>
            </w:pPr>
          </w:p>
          <w:p w14:paraId="3DF4BD24" w14:textId="77777777" w:rsidR="00914BC1" w:rsidRPr="00914BC1" w:rsidRDefault="00914BC1" w:rsidP="00914BC1">
            <w:pPr>
              <w:pStyle w:val="Betarp"/>
              <w:jc w:val="both"/>
              <w:rPr>
                <w:rFonts w:ascii="Times New Roman" w:hAnsi="Times New Roman" w:cs="Times New Roman"/>
                <w:b/>
                <w:bCs/>
                <w:iCs/>
                <w:sz w:val="20"/>
                <w:szCs w:val="20"/>
              </w:rPr>
            </w:pPr>
          </w:p>
          <w:p w14:paraId="7108E418"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ipersaitas"/>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Betarp"/>
              <w:jc w:val="both"/>
              <w:rPr>
                <w:rFonts w:ascii="Times New Roman" w:hAnsi="Times New Roman" w:cs="Times New Roman"/>
                <w:sz w:val="20"/>
                <w:szCs w:val="20"/>
              </w:rPr>
            </w:pPr>
          </w:p>
          <w:p w14:paraId="50590B09"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Betarp"/>
              <w:jc w:val="both"/>
              <w:rPr>
                <w:rFonts w:ascii="Times New Roman" w:hAnsi="Times New Roman" w:cs="Times New Roman"/>
                <w:sz w:val="20"/>
                <w:szCs w:val="20"/>
              </w:rPr>
            </w:pPr>
            <w:hyperlink r:id="rId18" w:history="1">
              <w:r w:rsidRPr="00914BC1">
                <w:rPr>
                  <w:rStyle w:val="Hipersaitas"/>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6F65" w14:textId="77777777" w:rsidR="007B4BD2" w:rsidRDefault="007B4BD2" w:rsidP="00992543">
      <w:r>
        <w:separator/>
      </w:r>
    </w:p>
  </w:endnote>
  <w:endnote w:type="continuationSeparator" w:id="0">
    <w:p w14:paraId="45D8EE69" w14:textId="77777777" w:rsidR="007B4BD2" w:rsidRDefault="007B4BD2" w:rsidP="00992543">
      <w:r>
        <w:continuationSeparator/>
      </w:r>
    </w:p>
  </w:endnote>
  <w:endnote w:type="continuationNotice" w:id="1">
    <w:p w14:paraId="45A15E5D" w14:textId="77777777" w:rsidR="007B4BD2" w:rsidRDefault="007B4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C3DAE" w14:textId="77777777" w:rsidR="007B4BD2" w:rsidRDefault="007B4BD2" w:rsidP="00992543">
      <w:r>
        <w:separator/>
      </w:r>
    </w:p>
  </w:footnote>
  <w:footnote w:type="continuationSeparator" w:id="0">
    <w:p w14:paraId="33EFF66D" w14:textId="77777777" w:rsidR="007B4BD2" w:rsidRDefault="007B4BD2" w:rsidP="00992543">
      <w:r>
        <w:continuationSeparator/>
      </w:r>
    </w:p>
  </w:footnote>
  <w:footnote w:type="continuationNotice" w:id="1">
    <w:p w14:paraId="43C072F9" w14:textId="77777777" w:rsidR="007B4BD2" w:rsidRDefault="007B4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77D622BC" w:rsidR="002B3878" w:rsidRPr="00F10F1A" w:rsidRDefault="002B3878" w:rsidP="002B3878">
    <w:pPr>
      <w:jc w:val="right"/>
    </w:pPr>
    <w:r w:rsidRPr="00F10F1A">
      <w:t xml:space="preserve">Specialiųjų pirkimo sąlygų </w:t>
    </w:r>
    <w:r w:rsidR="00642E1F">
      <w:t xml:space="preserve">4 </w:t>
    </w:r>
    <w:r w:rsidRPr="00F10F1A">
      <w:t>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0DEF"/>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302C"/>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2E1F"/>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0126"/>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4A1"/>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4BD2"/>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47B4"/>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28C9"/>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18B9"/>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448C"/>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BD0"/>
    <w:rsid w:val="00F337A4"/>
    <w:rsid w:val="00F3389F"/>
    <w:rsid w:val="00F34D92"/>
    <w:rsid w:val="00F35327"/>
    <w:rsid w:val="00F357CB"/>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1952"/>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29A0"/>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53B"/>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Numatytasispastraiposriftas"/>
    <w:uiPriority w:val="99"/>
    <w:unhideWhenUsed/>
    <w:rsid w:val="00BC1A7F"/>
    <w:rPr>
      <w:color w:val="2B579A"/>
      <w:shd w:val="clear" w:color="auto" w:fill="E1DFDD"/>
    </w:rPr>
  </w:style>
  <w:style w:type="paragraph" w:styleId="prastasiniatinklio">
    <w:name w:val="Normal (Web)"/>
    <w:basedOn w:val="prastasis"/>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Neapdorotaspaminjimas">
    <w:name w:val="Unresolved Mention"/>
    <w:basedOn w:val="Numatytasispastraiposriftas"/>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13291</Words>
  <Characters>7577</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20827</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Ana Sosulina</cp:lastModifiedBy>
  <cp:revision>16</cp:revision>
  <cp:lastPrinted>2021-03-18T06:52:00Z</cp:lastPrinted>
  <dcterms:created xsi:type="dcterms:W3CDTF">2025-01-30T12:05:00Z</dcterms:created>
  <dcterms:modified xsi:type="dcterms:W3CDTF">2025-12-02T04:49:00Z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